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14" w:rsidRPr="00E55A5F" w:rsidRDefault="00022D73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.tab</w:t>
      </w:r>
      <w:proofErr w:type="spellEnd"/>
      <w:r w:rsidR="00562C1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             </w:t>
      </w:r>
      <w:proofErr w:type="spellStart"/>
      <w:r w:rsidR="00562C1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package:</w:t>
      </w:r>
      <w:r w:rsidR="002C7E3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nenhum</w:t>
      </w:r>
      <w:proofErr w:type="spellEnd"/>
      <w:r w:rsidR="00562C1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               R </w:t>
      </w:r>
      <w:proofErr w:type="spellStart"/>
      <w:r w:rsidR="00562C1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Documentation</w:t>
      </w:r>
      <w:proofErr w:type="spellEnd"/>
    </w:p>
    <w:p w:rsidR="00A42F48" w:rsidRPr="00E55A5F" w:rsidRDefault="00A42F48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4E799A" w:rsidRPr="00E55A5F" w:rsidRDefault="004E799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Description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B648BD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    </w:t>
      </w:r>
      <w:r w:rsidR="00C351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C</w:t>
      </w:r>
      <w:r w:rsidR="00B648B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alcu</w:t>
      </w:r>
      <w:r w:rsidR="00C351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la</w:t>
      </w:r>
      <w:r w:rsidR="004E799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91111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os </w:t>
      </w:r>
      <w:r w:rsidR="00B648B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parâmetros </w:t>
      </w:r>
      <w:proofErr w:type="spellStart"/>
      <w:r w:rsidR="0091111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fitossociológicos</w:t>
      </w:r>
      <w:proofErr w:type="spellEnd"/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,</w:t>
      </w:r>
      <w:r w:rsidR="0091111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B648B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frequência, densidade e dominância (absolutas e relativas), além do índice</w:t>
      </w:r>
      <w:r w:rsidR="0091111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de valor de importância (IVI)</w:t>
      </w:r>
      <w:r w:rsidR="00C351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</w:t>
      </w:r>
      <w:r w:rsidR="00A800F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Permite a</w:t>
      </w:r>
      <w:r w:rsidR="00DF074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A800F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utilização de valores de diâmetro</w:t>
      </w:r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</w:t>
      </w:r>
      <w:proofErr w:type="spellStart"/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</w:t>
      </w:r>
      <w:r w:rsidR="00A800F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ou circunferência/</w:t>
      </w:r>
      <w:r w:rsidR="00A800F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perímetro</w:t>
      </w:r>
      <w:r w:rsidR="00D578B3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(</w:t>
      </w:r>
      <w:proofErr w:type="spellStart"/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r w:rsidR="0044484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) </w:t>
      </w:r>
      <w:r w:rsidR="00A800F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do caule para cálculo de área basal, além da possível remoção de dados relativos a plantas mortas.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227A5D" w:rsidRPr="00E55A5F" w:rsidRDefault="00227A5D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Usage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4E2BCB" w:rsidRPr="00E55A5F" w:rsidRDefault="004E2BCB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.tab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(x,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</w:t>
      </w:r>
      <w:r w:rsidR="00F25DF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T,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rm.mortas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</w:t>
      </w:r>
      <w:r w:rsidR="00F25DF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</w:t>
      </w:r>
      <w:r w:rsidR="00F25DF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, </w:t>
      </w:r>
      <w:proofErr w:type="spellStart"/>
      <w:r w:rsidR="00F25DF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col</w:t>
      </w:r>
      <w:proofErr w:type="spellEnd"/>
      <w:r w:rsidR="00F25DF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F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</w:t>
      </w:r>
    </w:p>
    <w:p w:rsidR="00B87B72" w:rsidRPr="00E55A5F" w:rsidRDefault="00B87B7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Arguments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68239C" w:rsidRPr="00E55A5F" w:rsidRDefault="0068239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CB195F" w:rsidRPr="00E55A5F" w:rsidRDefault="0007295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x</w:t>
      </w:r>
      <w:r w:rsidR="007128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AC5C9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</w:t>
      </w:r>
      <w:r w:rsidR="0068239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ata</w:t>
      </w:r>
      <w:r w:rsidR="007128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68239C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frame</w:t>
      </w:r>
      <w:r w:rsidR="00AC5C9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contendo nas colunas </w:t>
      </w:r>
      <w:r w:rsidR="00D4655B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os códigos das </w:t>
      </w:r>
      <w:r w:rsidR="00B87B72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unidades amostrais, nomes </w:t>
      </w:r>
      <w:r w:rsidR="00254FF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dos taxa</w:t>
      </w:r>
      <w:r w:rsidR="00B87B72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de interesse e valores de </w:t>
      </w:r>
      <w:r w:rsidR="00837B6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diâmetro (</w:t>
      </w:r>
      <w:proofErr w:type="spellStart"/>
      <w:r w:rsidR="00837B6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="00837B6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 ou circunferência/</w:t>
      </w:r>
      <w:r w:rsidR="00254FF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perímetro (</w:t>
      </w:r>
      <w:proofErr w:type="spellStart"/>
      <w:r w:rsidR="00B87B72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r w:rsidR="00837B6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 dos caules</w:t>
      </w:r>
      <w:r w:rsidR="00B87B72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</w:t>
      </w:r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A coluna contendo os códigos das unidades amostrais deve </w:t>
      </w:r>
      <w:r w:rsidR="001F3F75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receber o nome </w:t>
      </w:r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“parcelas”. A coluna com dados de taxa deve receber o nome “</w:t>
      </w:r>
      <w:proofErr w:type="spellStart"/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taxon</w:t>
      </w:r>
      <w:proofErr w:type="spellEnd"/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e a coluna com os valores de diâmetro ou circunferência</w:t>
      </w:r>
      <w:r w:rsidR="009A239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do caule</w:t>
      </w:r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deve receber o nome</w:t>
      </w:r>
      <w:r w:rsidR="00C416A1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“</w:t>
      </w:r>
      <w:proofErr w:type="spellStart"/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ou “</w:t>
      </w:r>
      <w:proofErr w:type="spellStart"/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r w:rsidR="00CB19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respectivamente.</w:t>
      </w:r>
      <w:r w:rsidR="00C416A1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A nomeação das colunas</w:t>
      </w:r>
      <w:r w:rsidR="00C260EB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deve respeitar a grafia citada;</w:t>
      </w:r>
      <w:r w:rsidR="00C416A1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não devem ser colocados acentos nem as aspas.</w:t>
      </w:r>
    </w:p>
    <w:p w:rsidR="00CB195F" w:rsidRPr="00E55A5F" w:rsidRDefault="00CB195F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68239C" w:rsidRPr="00E55A5F" w:rsidRDefault="00AC5C9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A34DA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</w:t>
      </w:r>
      <w:r w:rsidR="00CD7F43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ermite a realização do cálculo de área basal a partir de valores de diâmetro ou circunferência (perímetro) do caule</w:t>
      </w:r>
      <w:r w:rsidR="00776CB3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. </w:t>
      </w:r>
      <w:r w:rsidR="00A34DA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O default é a realização dos</w:t>
      </w:r>
      <w:r w:rsidR="00776CB3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cálculos a partir de dados de diâmetro </w:t>
      </w:r>
    </w:p>
    <w:p w:rsidR="00AC5C9A" w:rsidRPr="00E55A5F" w:rsidRDefault="00AC5C9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F63C9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</w:t>
      </w:r>
      <w:r w:rsidR="00AC5C9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m</w:t>
      </w:r>
      <w:proofErr w:type="gramEnd"/>
      <w:r w:rsidR="00AC5C9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.mortas</w:t>
      </w:r>
      <w:proofErr w:type="spellEnd"/>
      <w:r w:rsidR="00AC5C9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</w:t>
      </w:r>
      <w:r w:rsidR="00897D1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erm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ite a remoção de linhas do data </w:t>
      </w:r>
      <w:r w:rsidR="00897D1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frame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3F6A2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que contém  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dados referentes a</w:t>
      </w:r>
      <w:r w:rsidR="00897D1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plantas mortas(</w:t>
      </w:r>
      <w:proofErr w:type="spellStart"/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rm.mortas</w:t>
      </w:r>
      <w:proofErr w:type="spellEnd"/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= T, </w:t>
      </w:r>
      <w:r w:rsidR="00897D1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default)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. </w:t>
      </w:r>
      <w:r w:rsidR="00897D1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Caso haja dados associados a essas plantas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é possível </w:t>
      </w:r>
      <w:r w:rsidR="00180F0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mantê-los para a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realização dos cálculos</w:t>
      </w:r>
      <w:r w:rsidR="00180F0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, neste caso </w:t>
      </w:r>
      <w:proofErr w:type="spellStart"/>
      <w:proofErr w:type="gramStart"/>
      <w:r w:rsidR="00180F0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rm.</w:t>
      </w:r>
      <w:proofErr w:type="gramEnd"/>
      <w:r w:rsidR="00180F0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mortas</w:t>
      </w:r>
      <w:proofErr w:type="spellEnd"/>
      <w:r w:rsidR="00180F0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F</w:t>
      </w:r>
      <w:r w:rsidR="0080359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</w:t>
      </w:r>
      <w:r w:rsidR="00897D1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</w:p>
    <w:p w:rsidR="00DE35E3" w:rsidRPr="00E55A5F" w:rsidRDefault="00DE35E3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DE35E3" w:rsidRPr="00E55A5F" w:rsidRDefault="00DE35E3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col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 xml:space="preserve">Permite que o gráfico de saída seja colorido ou em tons de cinza, sendo este o default. 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897D1A" w:rsidRPr="00E55A5F" w:rsidRDefault="00897D1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Details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225482" w:rsidRPr="00E55A5F" w:rsidRDefault="0022548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 xml:space="preserve">É indiferente o número de colunas e tipos de dados presentes no data frame de entrada na função, desde que existam colunas contendo os códigos das unidades amostrais, os taxa de interesse e os valores de diâmetro ou circunferência do caule. Além disso, </w:t>
      </w:r>
      <w:r w:rsidR="005779D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tais colunas devem ser nomeadas da seguinte forma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“parcelas”,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taxon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e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ou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</w:t>
      </w:r>
      <w:r w:rsidR="005779D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, respectivamente</w:t>
      </w:r>
      <w:r w:rsidR="00FF0A27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, sem o acréscimo de acentos ou aspas.</w:t>
      </w:r>
    </w:p>
    <w:p w:rsidR="002D699D" w:rsidRPr="00E55A5F" w:rsidRDefault="002D699D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A coluna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ou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” é numérica e será tratada como tal. </w:t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Para isso, o </w:t>
      </w:r>
      <w:r w:rsidR="00E5125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símbolo “</w:t>
      </w:r>
      <w:proofErr w:type="gramEnd"/>
      <w:r w:rsidR="00E5125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.” deve </w:t>
      </w:r>
      <w:r w:rsidR="008A20E2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ter sido previamente </w:t>
      </w:r>
      <w:r w:rsidR="00E5125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definido como o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separador de decimais </w:t>
      </w:r>
      <w:r w:rsidR="00E5125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no data frame de entrada.</w:t>
      </w:r>
    </w:p>
    <w:p w:rsidR="00562C14" w:rsidRPr="00E55A5F" w:rsidRDefault="00EA7273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Caso haja indivíduos mortos,</w:t>
      </w:r>
      <w:r w:rsidR="00CA1DD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deve ser escrita a palavra “morta” (em letra minúscula, sem as aspas),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na coluna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taxon</w:t>
      </w:r>
      <w:proofErr w:type="spellEnd"/>
      <w:r w:rsidR="0030725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”, na </w:t>
      </w:r>
      <w:r w:rsidR="00CA1DD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linha referente a tal indivíduo.</w:t>
      </w:r>
      <w:r w:rsidR="004B3EF6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Isso permitirá a exclusão </w:t>
      </w:r>
      <w:proofErr w:type="gramStart"/>
      <w:r w:rsidR="004B3EF6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dess</w:t>
      </w:r>
      <w:bookmarkStart w:id="0" w:name="_GoBack"/>
      <w:bookmarkEnd w:id="0"/>
      <w:r w:rsidR="004B3EF6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</w:t>
      </w:r>
      <w:proofErr w:type="gramEnd"/>
      <w:r w:rsidR="000304CB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(s)</w:t>
      </w:r>
      <w:r w:rsidR="004B3EF6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indivíduo</w:t>
      </w:r>
      <w:r w:rsidR="000304CB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(s)</w:t>
      </w:r>
      <w:r w:rsidR="004B3EF6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dos cálculo</w:t>
      </w:r>
      <w:r w:rsidR="00EE75B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s, ou sua inserção nos cálculos pertencendo à categoria  de plantas mortas </w:t>
      </w:r>
      <w:r w:rsidR="004B3EF6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junto com outros indivíduos na mesma condição</w:t>
      </w:r>
      <w:r w:rsidR="00EE75B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</w:t>
      </w:r>
    </w:p>
    <w:p w:rsidR="006B488A" w:rsidRPr="00E55A5F" w:rsidRDefault="006B488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Value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B41145" w:rsidRPr="00E55A5F" w:rsidRDefault="00B41145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.tab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retorna um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barplot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com os 5 maiores valores de IVI, onde é possível observar o quanto cada parâmetro (De.R, Freq.R e Do.R) influ</w:t>
      </w:r>
      <w:r w:rsidR="001A6411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ên</w:t>
      </w:r>
      <w:r w:rsidR="009B0EFB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cia o IVI de cada tá</w:t>
      </w:r>
      <w:r w:rsidR="001A6411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xon.</w:t>
      </w:r>
      <w:r w:rsidR="002B6DC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Retorna ainda </w:t>
      </w:r>
      <w:proofErr w:type="gramStart"/>
      <w:r w:rsidR="002B6DC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um data</w:t>
      </w:r>
      <w:proofErr w:type="gramEnd"/>
      <w:r w:rsidR="008D24FC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2B6DC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frame com os seguintes parâmetros </w:t>
      </w:r>
      <w:proofErr w:type="spellStart"/>
      <w:r w:rsidR="002B6DC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fitossociológicos</w:t>
      </w:r>
      <w:proofErr w:type="spellEnd"/>
      <w:r w:rsidR="002B6DC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calculados:</w:t>
      </w:r>
    </w:p>
    <w:p w:rsidR="00495F3C" w:rsidRPr="00E55A5F" w:rsidRDefault="00495F3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2B6DC8" w:rsidRPr="00E55A5F" w:rsidRDefault="002B6DC8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F37D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Densidade absoluta – Número de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indivíduos de cada táxon na área amostrada</w:t>
      </w:r>
    </w:p>
    <w:p w:rsidR="00495F3C" w:rsidRPr="00E55A5F" w:rsidRDefault="00495F3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AB1FD4" w:rsidRPr="00E55A5F" w:rsidRDefault="002B6DC8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F37D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Densidade relativa -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Porcentagem com que um táxon é encontrado na amostragem em relação ao total de indivíduos amostrados </w:t>
      </w:r>
      <w:r w:rsidR="00AB1F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(</w:t>
      </w:r>
      <w:proofErr w:type="spellStart"/>
      <w:r w:rsidR="00AB1F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n</w:t>
      </w:r>
      <w:r w:rsidR="00AB1FD4"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proofErr w:type="spellEnd"/>
      <w:r w:rsidR="00AB1F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/N*100)</w:t>
      </w:r>
    </w:p>
    <w:p w:rsidR="00495F3C" w:rsidRPr="00E55A5F" w:rsidRDefault="00495F3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495F3C" w:rsidRPr="00E55A5F" w:rsidRDefault="00495F3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Freq.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F37D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Frequência absoluta -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Porcentagem de unidades amostrais onde foi amostrado um determinado </w:t>
      </w:r>
      <w:r w:rsidR="00ED6C9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tá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xon</w:t>
      </w:r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</w:t>
      </w:r>
      <w:proofErr w:type="spellStart"/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</w:t>
      </w:r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proofErr w:type="spellEnd"/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/</w:t>
      </w:r>
      <w:proofErr w:type="spellStart"/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</w:t>
      </w:r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t</w:t>
      </w:r>
      <w:proofErr w:type="spellEnd"/>
      <w:r w:rsidR="008E58E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*100)</w:t>
      </w:r>
    </w:p>
    <w:p w:rsidR="00495F3C" w:rsidRPr="00E55A5F" w:rsidRDefault="00495F3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lastRenderedPageBreak/>
        <w:tab/>
      </w:r>
    </w:p>
    <w:p w:rsidR="00ED6C94" w:rsidRPr="00E55A5F" w:rsidRDefault="00ED6C9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Freq.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F37D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Frequência relativa -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Porcentagem de ocorrência de um táxon em relação ao total de ocorrências</w:t>
      </w:r>
      <w:r w:rsidR="0059730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(Freq.A</w:t>
      </w:r>
      <w:r w:rsidR="00597300"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bookmarkStart w:id="1" w:name="OLE_LINK1"/>
      <w:bookmarkStart w:id="2" w:name="OLE_LINK2"/>
      <w:r w:rsidR="00597300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/</w:t>
      </w:r>
      <w:r w:rsidR="00274EA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∑Freq.A</w:t>
      </w:r>
      <w:bookmarkEnd w:id="1"/>
      <w:bookmarkEnd w:id="2"/>
      <w:r w:rsidR="00274EA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*100)</w:t>
      </w:r>
    </w:p>
    <w:p w:rsidR="001C6389" w:rsidRPr="00E55A5F" w:rsidRDefault="001C6389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1C6389" w:rsidRPr="00E55A5F" w:rsidRDefault="001C6389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Do.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F37D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Dominância absoluta -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Área basal total (em m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2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 que um táxon ocupa na área amostral</w:t>
      </w:r>
      <w:r w:rsidR="002B520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</w:p>
    <w:p w:rsidR="002B5208" w:rsidRPr="00E55A5F" w:rsidRDefault="002B5208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2B5208" w:rsidRPr="00E55A5F" w:rsidRDefault="002B5208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Do.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</w:t>
      </w:r>
      <w:r w:rsidR="00CE5A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8F37DA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Dominância relativa - </w:t>
      </w:r>
      <w:r w:rsidR="00CE5A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Porcentagem da área basal total ocupada por indivíduos de um determinado táxon (</w:t>
      </w:r>
      <w:proofErr w:type="spellStart"/>
      <w:r w:rsidR="00CE5A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ABT</w:t>
      </w:r>
      <w:r w:rsidR="00CE5AD4"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proofErr w:type="spellEnd"/>
      <w:r w:rsidR="00CE5AD4"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/</w:t>
      </w:r>
      <w:r w:rsidR="00CE5AD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ABT*100)</w:t>
      </w:r>
    </w:p>
    <w:p w:rsidR="009B0EFB" w:rsidRPr="00E55A5F" w:rsidRDefault="009B0EFB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9B0EFB" w:rsidRPr="00E55A5F" w:rsidRDefault="009B0EFB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IVI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Índice de valor de importância (</w:t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De.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 + Freq.R + Do.R)</w:t>
      </w:r>
    </w:p>
    <w:p w:rsidR="009B0EFB" w:rsidRPr="00E55A5F" w:rsidRDefault="009B0EFB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## onde: </w:t>
      </w: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N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número de indivíduos do táxon “i”</w:t>
      </w: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N= total de indivíduos amostrados</w:t>
      </w: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unidades amostrais onde o táxon “i” foi encontrado</w:t>
      </w: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Pt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total de unidades amostrais</w:t>
      </w:r>
    </w:p>
    <w:p w:rsidR="006D12FC" w:rsidRPr="00E55A5F" w:rsidRDefault="006D12F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∑</w:t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Freq.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 = somatório das freqüências absolutas de todas as espécies</w:t>
      </w:r>
    </w:p>
    <w:p w:rsidR="006D12FC" w:rsidRPr="00E55A5F" w:rsidRDefault="006D12F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ABT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vertAlign w:val="subscript"/>
          <w:lang w:eastAsia="pt-BR"/>
        </w:rPr>
        <w:t>i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soma</w:t>
      </w:r>
      <w:r w:rsidR="0090667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tório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da área basal do caule de todos os indivíduos do táxon “i”</w:t>
      </w:r>
    </w:p>
    <w:p w:rsidR="0090667D" w:rsidRPr="00E55A5F" w:rsidRDefault="0090667D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ABT= somatório da área basal do caule de todos os indivíduos amostrados</w:t>
      </w:r>
    </w:p>
    <w:p w:rsidR="00B80012" w:rsidRPr="00E55A5F" w:rsidRDefault="00B80012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2B6DC8" w:rsidRPr="00E55A5F" w:rsidRDefault="002B6DC8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Warning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50501C" w:rsidRPr="00E55A5F" w:rsidRDefault="0050501C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2A0C3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É imprescindível a definição do símbolo “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.” como separador de decimais na coluna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 ou “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”. Caso contrário</w:t>
      </w:r>
      <w:r w:rsidR="0035755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,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a função pode</w:t>
      </w:r>
      <w:r w:rsidR="0035755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não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funcionar corretamente.</w:t>
      </w:r>
    </w:p>
    <w:p w:rsidR="002A0C3A" w:rsidRPr="00E55A5F" w:rsidRDefault="002A0C3A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7C3823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Author</w:t>
      </w:r>
      <w:proofErr w:type="spellEnd"/>
      <w:r w:rsidR="00562C1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A73FDD" w:rsidRPr="00E55A5F" w:rsidRDefault="00123CB6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r w:rsidR="00A73FD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Angélica </w:t>
      </w:r>
      <w:proofErr w:type="spellStart"/>
      <w:r w:rsidR="00A73FDD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Robatino</w:t>
      </w:r>
      <w:proofErr w:type="spellEnd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 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(</w:t>
      </w:r>
      <w:hyperlink r:id="rId5" w:history="1">
        <w:r w:rsidRPr="00E55A5F">
          <w:rPr>
            <w:rStyle w:val="Hyperlink"/>
            <w:rFonts w:ascii="Courier Std" w:eastAsia="Times New Roman" w:hAnsi="Courier Std" w:cs="Courier New"/>
            <w:sz w:val="20"/>
            <w:szCs w:val="20"/>
            <w:lang w:eastAsia="pt-BR"/>
          </w:rPr>
          <w:t>rb.angelica@gmail.com</w:t>
        </w:r>
      </w:hyperlink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</w:t>
      </w:r>
    </w:p>
    <w:p w:rsidR="00123CB6" w:rsidRPr="00E55A5F" w:rsidRDefault="00123CB6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Aluna de doutorado pela PG Ecologia – Unicamp - SP</w:t>
      </w:r>
    </w:p>
    <w:p w:rsidR="00123CB6" w:rsidRPr="00E55A5F" w:rsidRDefault="00123CB6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</w:p>
    <w:p w:rsidR="00B51FD0" w:rsidRPr="00E55A5F" w:rsidRDefault="00B51FD0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References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BB3C47" w:rsidRPr="00E55A5F" w:rsidRDefault="00B51949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</w:p>
    <w:p w:rsidR="00562C14" w:rsidRPr="00E55A5F" w:rsidRDefault="00BB3C47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</w:r>
      <w:proofErr w:type="spellStart"/>
      <w:r w:rsidR="00B5194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Felfili</w:t>
      </w:r>
      <w:proofErr w:type="spellEnd"/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, J.M. </w:t>
      </w:r>
      <w:proofErr w:type="gramStart"/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et</w:t>
      </w:r>
      <w:proofErr w:type="gramEnd"/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al. </w:t>
      </w:r>
      <w:r w:rsidR="00573388" w:rsidRPr="00E55A5F">
        <w:rPr>
          <w:rFonts w:ascii="Courier Std" w:eastAsia="Times New Roman" w:hAnsi="Courier Std" w:cs="Courier New"/>
          <w:i/>
          <w:color w:val="000000"/>
          <w:sz w:val="20"/>
          <w:szCs w:val="20"/>
          <w:lang w:eastAsia="pt-BR"/>
        </w:rPr>
        <w:t>Fitossociologia  no  Brasil</w:t>
      </w:r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  métodos  e  estudos  de  caso.</w:t>
      </w:r>
      <w:r w:rsidR="00B5194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Viçosa: </w:t>
      </w:r>
      <w:r w:rsidR="00B5194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Editora </w:t>
      </w:r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UFV</w:t>
      </w:r>
      <w:r w:rsidR="00B51949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,</w:t>
      </w:r>
      <w:r w:rsidR="00573388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2011.</w:t>
      </w:r>
    </w:p>
    <w:p w:rsidR="00B51949" w:rsidRPr="00E55A5F" w:rsidRDefault="007C3823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ab/>
        <w:t>Martins, F.R. </w:t>
      </w:r>
      <w:r w:rsidRPr="00E55A5F">
        <w:rPr>
          <w:rFonts w:ascii="Courier Std" w:eastAsia="Times New Roman" w:hAnsi="Courier Std" w:cs="Courier New"/>
          <w:i/>
          <w:iCs/>
          <w:color w:val="000000"/>
          <w:sz w:val="20"/>
          <w:szCs w:val="20"/>
          <w:lang w:eastAsia="pt-BR"/>
        </w:rPr>
        <w:t>Estrutura de uma floresta mesófila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. Campinas: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Edunicamp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, 1993.</w:t>
      </w:r>
    </w:p>
    <w:p w:rsidR="00E55A5F" w:rsidRPr="00E55A5F" w:rsidRDefault="00E55A5F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Default="00DF074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Example</w:t>
      </w:r>
      <w:proofErr w:type="spellEnd"/>
      <w:r w:rsidR="00562C14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:</w:t>
      </w:r>
    </w:p>
    <w:p w:rsidR="00DF0744" w:rsidRPr="00E55A5F" w:rsidRDefault="00DF074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562C14" w:rsidRPr="00E55A5F" w:rsidRDefault="00562C14" w:rsidP="00E5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E55A5F" w:rsidRPr="00E55A5F" w:rsidRDefault="00E55A5F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taxon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</w:t>
      </w:r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sample(c("sp1","sp2","sp3","sp4","morta","sp5","sp6","sp7","sp8","sp9"))</w:t>
      </w:r>
    </w:p>
    <w:p w:rsidR="00E55A5F" w:rsidRPr="00E55A5F" w:rsidRDefault="00E55A5F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parcelas</w:t>
      </w:r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= rep(c(1:5),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each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=4)</w:t>
      </w:r>
    </w:p>
    <w:p w:rsidR="00E55A5F" w:rsidRPr="00E55A5F" w:rsidRDefault="00E55A5F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=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sample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(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seq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from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= 1,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to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= 5,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length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= 10))</w:t>
      </w:r>
    </w:p>
    <w:p w:rsidR="00DF0744" w:rsidRDefault="00E55A5F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cap</w:t>
      </w:r>
      <w:proofErr w:type="spellEnd"/>
      <w:proofErr w:type="gram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= 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sample</w:t>
      </w:r>
      <w:proofErr w:type="spellEnd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</w:t>
      </w:r>
      <w:proofErr w:type="spellStart"/>
      <w:r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se</w:t>
      </w:r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q</w:t>
      </w:r>
      <w:proofErr w:type="spellEnd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</w:t>
      </w:r>
      <w:proofErr w:type="spellStart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from</w:t>
      </w:r>
      <w:proofErr w:type="spellEnd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= 5, </w:t>
      </w:r>
      <w:proofErr w:type="spellStart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to</w:t>
      </w:r>
      <w:proofErr w:type="spellEnd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= 9, </w:t>
      </w:r>
      <w:proofErr w:type="spellStart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length</w:t>
      </w:r>
      <w:proofErr w:type="spellEnd"/>
      <w:r w:rsidR="00DF0744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 10))</w:t>
      </w:r>
    </w:p>
    <w:p w:rsidR="00E55A5F" w:rsidRPr="00E55A5F" w:rsidRDefault="00DF0744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gramStart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exemplo</w:t>
      </w:r>
      <w:proofErr w:type="gramEnd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= </w:t>
      </w:r>
      <w:proofErr w:type="spellStart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data.frame</w:t>
      </w:r>
      <w:proofErr w:type="spellEnd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</w:t>
      </w:r>
      <w:proofErr w:type="spellStart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parcelas,taxon,dap,cap</w:t>
      </w:r>
      <w:proofErr w:type="spellEnd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</w:t>
      </w:r>
    </w:p>
    <w:p w:rsidR="00E55A5F" w:rsidRPr="00E55A5F" w:rsidRDefault="00E55A5F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</w:p>
    <w:p w:rsidR="00E55A5F" w:rsidRPr="00E55A5F" w:rsidRDefault="00DF0744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</w:t>
      </w:r>
      <w:proofErr w:type="gramEnd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.tab</w:t>
      </w:r>
      <w:proofErr w:type="spellEnd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(exemplo</w:t>
      </w:r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)</w:t>
      </w:r>
    </w:p>
    <w:p w:rsidR="00E55A5F" w:rsidRPr="00E55A5F" w:rsidRDefault="00DF0744" w:rsidP="00E55A5F">
      <w:pPr>
        <w:spacing w:line="240" w:lineRule="auto"/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</w:pPr>
      <w:proofErr w:type="spellStart"/>
      <w:proofErr w:type="gramStart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</w:t>
      </w:r>
      <w:proofErr w:type="gramEnd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.tab</w:t>
      </w:r>
      <w:proofErr w:type="spellEnd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(exemplo</w:t>
      </w:r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, </w:t>
      </w:r>
      <w:proofErr w:type="spellStart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col</w:t>
      </w:r>
      <w:proofErr w:type="spellEnd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=T)</w:t>
      </w:r>
    </w:p>
    <w:p w:rsidR="005363A2" w:rsidRPr="00E55A5F" w:rsidRDefault="00DF0744" w:rsidP="00E55A5F">
      <w:pPr>
        <w:spacing w:line="240" w:lineRule="auto"/>
        <w:rPr>
          <w:rFonts w:ascii="Courier Std" w:hAnsi="Courier Std" w:cs="Courier New"/>
          <w:sz w:val="20"/>
          <w:szCs w:val="20"/>
        </w:rPr>
      </w:pPr>
      <w:proofErr w:type="spellStart"/>
      <w:proofErr w:type="gramStart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fito</w:t>
      </w:r>
      <w:proofErr w:type="gramEnd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.tab</w:t>
      </w:r>
      <w:proofErr w:type="spellEnd"/>
      <w:r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 (exemplo</w:t>
      </w:r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, </w:t>
      </w:r>
      <w:proofErr w:type="spellStart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dap</w:t>
      </w:r>
      <w:proofErr w:type="spellEnd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 xml:space="preserve">=F, </w:t>
      </w:r>
      <w:proofErr w:type="spellStart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rm.mortas</w:t>
      </w:r>
      <w:proofErr w:type="spellEnd"/>
      <w:r w:rsidR="00E55A5F" w:rsidRPr="00E55A5F">
        <w:rPr>
          <w:rFonts w:ascii="Courier Std" w:eastAsia="Times New Roman" w:hAnsi="Courier Std" w:cs="Courier New"/>
          <w:color w:val="000000"/>
          <w:sz w:val="20"/>
          <w:szCs w:val="20"/>
          <w:lang w:eastAsia="pt-BR"/>
        </w:rPr>
        <w:t>=F)</w:t>
      </w:r>
    </w:p>
    <w:sectPr w:rsidR="005363A2" w:rsidRPr="00E55A5F" w:rsidSect="00E55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C14"/>
    <w:rsid w:val="00022D73"/>
    <w:rsid w:val="000304CB"/>
    <w:rsid w:val="00072952"/>
    <w:rsid w:val="00123CB6"/>
    <w:rsid w:val="00180F04"/>
    <w:rsid w:val="001A6411"/>
    <w:rsid w:val="001C6389"/>
    <w:rsid w:val="001F3F75"/>
    <w:rsid w:val="00225482"/>
    <w:rsid w:val="00227A5D"/>
    <w:rsid w:val="00254FFA"/>
    <w:rsid w:val="00274EAF"/>
    <w:rsid w:val="002A0C3A"/>
    <w:rsid w:val="002B5208"/>
    <w:rsid w:val="002B5B1A"/>
    <w:rsid w:val="002B6DC8"/>
    <w:rsid w:val="002C7E3C"/>
    <w:rsid w:val="002D699D"/>
    <w:rsid w:val="00307254"/>
    <w:rsid w:val="00357559"/>
    <w:rsid w:val="00383844"/>
    <w:rsid w:val="003C21E7"/>
    <w:rsid w:val="003E3A00"/>
    <w:rsid w:val="003F6A2F"/>
    <w:rsid w:val="00444847"/>
    <w:rsid w:val="00487AEA"/>
    <w:rsid w:val="00495F3C"/>
    <w:rsid w:val="004B3EF6"/>
    <w:rsid w:val="004E2BCB"/>
    <w:rsid w:val="004E799A"/>
    <w:rsid w:val="0050501C"/>
    <w:rsid w:val="005363A2"/>
    <w:rsid w:val="00562C14"/>
    <w:rsid w:val="00573388"/>
    <w:rsid w:val="005779D9"/>
    <w:rsid w:val="00597300"/>
    <w:rsid w:val="00653172"/>
    <w:rsid w:val="0068239C"/>
    <w:rsid w:val="006B488A"/>
    <w:rsid w:val="006D12FC"/>
    <w:rsid w:val="00712888"/>
    <w:rsid w:val="00776CB3"/>
    <w:rsid w:val="007A7DE0"/>
    <w:rsid w:val="007C266B"/>
    <w:rsid w:val="007C3823"/>
    <w:rsid w:val="00803597"/>
    <w:rsid w:val="00837B6D"/>
    <w:rsid w:val="00897D1A"/>
    <w:rsid w:val="008A20E2"/>
    <w:rsid w:val="008D24FC"/>
    <w:rsid w:val="008E58E9"/>
    <w:rsid w:val="008F37DA"/>
    <w:rsid w:val="0090667D"/>
    <w:rsid w:val="00911117"/>
    <w:rsid w:val="009A2398"/>
    <w:rsid w:val="009B0EFB"/>
    <w:rsid w:val="009E31BB"/>
    <w:rsid w:val="00A34DA0"/>
    <w:rsid w:val="00A42F48"/>
    <w:rsid w:val="00A509A5"/>
    <w:rsid w:val="00A73FDD"/>
    <w:rsid w:val="00A800FC"/>
    <w:rsid w:val="00AB1FD4"/>
    <w:rsid w:val="00AC5C9A"/>
    <w:rsid w:val="00B41145"/>
    <w:rsid w:val="00B51949"/>
    <w:rsid w:val="00B51FD0"/>
    <w:rsid w:val="00B648BD"/>
    <w:rsid w:val="00B80012"/>
    <w:rsid w:val="00B87B72"/>
    <w:rsid w:val="00BB01DB"/>
    <w:rsid w:val="00BB3C47"/>
    <w:rsid w:val="00C260EB"/>
    <w:rsid w:val="00C35188"/>
    <w:rsid w:val="00C416A1"/>
    <w:rsid w:val="00C47F8E"/>
    <w:rsid w:val="00CA1DD9"/>
    <w:rsid w:val="00CB195F"/>
    <w:rsid w:val="00CD7F43"/>
    <w:rsid w:val="00CE5AD4"/>
    <w:rsid w:val="00D4655B"/>
    <w:rsid w:val="00D578B3"/>
    <w:rsid w:val="00DE35E3"/>
    <w:rsid w:val="00DF0744"/>
    <w:rsid w:val="00E51258"/>
    <w:rsid w:val="00E55A5F"/>
    <w:rsid w:val="00E57EC8"/>
    <w:rsid w:val="00E61897"/>
    <w:rsid w:val="00EA7273"/>
    <w:rsid w:val="00ED6C94"/>
    <w:rsid w:val="00EE75BA"/>
    <w:rsid w:val="00F25DF0"/>
    <w:rsid w:val="00F51B49"/>
    <w:rsid w:val="00F63C9A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62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2C1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23CB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7C3823"/>
  </w:style>
  <w:style w:type="character" w:styleId="nfase">
    <w:name w:val="Emphasis"/>
    <w:basedOn w:val="Fontepargpadro"/>
    <w:uiPriority w:val="20"/>
    <w:qFormat/>
    <w:rsid w:val="007C3823"/>
    <w:rPr>
      <w:i/>
      <w:iCs/>
    </w:rPr>
  </w:style>
  <w:style w:type="paragraph" w:styleId="PargrafodaLista">
    <w:name w:val="List Paragraph"/>
    <w:basedOn w:val="Normal"/>
    <w:uiPriority w:val="34"/>
    <w:qFormat/>
    <w:rsid w:val="00653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.angel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Angélica Robatino</cp:lastModifiedBy>
  <cp:revision>86</cp:revision>
  <dcterms:created xsi:type="dcterms:W3CDTF">2014-05-13T17:32:00Z</dcterms:created>
  <dcterms:modified xsi:type="dcterms:W3CDTF">2014-05-14T23:49:00Z</dcterms:modified>
</cp:coreProperties>
</file>